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C6" w:rsidRDefault="00F230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Mathématique 6</w:t>
      </w:r>
      <w:r w:rsidR="005F2AF0">
        <w:rPr>
          <w:b/>
          <w:sz w:val="32"/>
          <w:szCs w:val="32"/>
        </w:rPr>
        <w:t>.4</w:t>
      </w:r>
    </w:p>
    <w:p w:rsidR="006B79C6" w:rsidRPr="005F2AF0" w:rsidRDefault="005F2AF0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</w:rPr>
        <w:t>La g</w:t>
      </w:r>
      <w:proofErr w:type="spellStart"/>
      <w:r>
        <w:rPr>
          <w:sz w:val="28"/>
          <w:szCs w:val="28"/>
          <w:lang w:val="en-CA"/>
        </w:rPr>
        <w:t>éométrie</w:t>
      </w:r>
      <w:proofErr w:type="spellEnd"/>
    </w:p>
    <w:tbl>
      <w:tblPr>
        <w:tblStyle w:val="a"/>
        <w:tblW w:w="1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065"/>
        <w:gridCol w:w="915"/>
        <w:gridCol w:w="1185"/>
        <w:gridCol w:w="1545"/>
        <w:gridCol w:w="1560"/>
        <w:gridCol w:w="990"/>
        <w:gridCol w:w="1288"/>
        <w:gridCol w:w="1232"/>
        <w:gridCol w:w="1155"/>
      </w:tblGrid>
      <w:tr w:rsidR="006B79C6" w:rsidTr="00134F4A">
        <w:trPr>
          <w:trHeight w:val="520"/>
        </w:trPr>
        <w:tc>
          <w:tcPr>
            <w:tcW w:w="945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1065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15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185" w:type="dxa"/>
          </w:tcPr>
          <w:p w:rsidR="006B79C6" w:rsidRDefault="001E5B7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Correction </w:t>
            </w:r>
          </w:p>
        </w:tc>
        <w:tc>
          <w:tcPr>
            <w:tcW w:w="1545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560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990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288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B79C6" w:rsidRDefault="006B79C6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Date de tombée</w:t>
            </w:r>
          </w:p>
        </w:tc>
        <w:tc>
          <w:tcPr>
            <w:tcW w:w="1155" w:type="dxa"/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B79C6" w:rsidTr="00EA3C3E">
        <w:trPr>
          <w:trHeight w:val="260"/>
        </w:trPr>
        <w:tc>
          <w:tcPr>
            <w:tcW w:w="945" w:type="dxa"/>
            <w:tcBorders>
              <w:bottom w:val="single" w:sz="4" w:space="0" w:color="000000"/>
            </w:tcBorders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6B79C6" w:rsidRDefault="001A1003" w:rsidP="00C00A77">
            <w:r>
              <w:t>6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:rsidR="006B79C6" w:rsidRDefault="00372EEE" w:rsidP="00C00A77">
            <w:r>
              <w:t>1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</w:pPr>
            <w:r>
              <w:t>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6B79C6" w:rsidRDefault="001A1003">
            <w:pPr>
              <w:tabs>
                <w:tab w:val="left" w:pos="1164"/>
              </w:tabs>
            </w:pPr>
            <w:r>
              <w:t>Explorer les triangles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B79C6" w:rsidRDefault="0098393D">
            <w:pPr>
              <w:tabs>
                <w:tab w:val="left" w:pos="1164"/>
              </w:tabs>
              <w:jc w:val="center"/>
            </w:pPr>
            <w:r>
              <w:t>200-201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B79C6" w:rsidRDefault="0098393D">
            <w:pPr>
              <w:tabs>
                <w:tab w:val="left" w:pos="1164"/>
              </w:tabs>
              <w:jc w:val="center"/>
            </w:pPr>
            <w:r>
              <w:t>201-204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6B79C6" w:rsidRDefault="007E3079">
            <w:r>
              <w:t>1</w:t>
            </w:r>
            <w:proofErr w:type="gramStart"/>
            <w:r>
              <w:t>,2,3,7,9</w:t>
            </w:r>
            <w:proofErr w:type="gramEnd"/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B79C6" w:rsidRDefault="001E5B72">
            <w:r>
              <w:t>9 janvier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:rsidR="006B79C6" w:rsidRDefault="006B79C6"/>
        </w:tc>
      </w:tr>
      <w:tr w:rsidR="006B79C6" w:rsidTr="00EA3C3E">
        <w:trPr>
          <w:trHeight w:val="260"/>
        </w:trPr>
        <w:tc>
          <w:tcPr>
            <w:tcW w:w="945" w:type="dxa"/>
            <w:shd w:val="pct10" w:color="auto" w:fill="auto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pct10" w:color="auto" w:fill="auto"/>
          </w:tcPr>
          <w:p w:rsidR="006B79C6" w:rsidRDefault="001E5B72" w:rsidP="00C00A77">
            <w:pPr>
              <w:jc w:val="right"/>
            </w:pPr>
            <w:r>
              <w:t>4</w:t>
            </w:r>
          </w:p>
        </w:tc>
        <w:tc>
          <w:tcPr>
            <w:tcW w:w="915" w:type="dxa"/>
            <w:shd w:val="pct10" w:color="auto" w:fill="auto"/>
          </w:tcPr>
          <w:p w:rsidR="006B79C6" w:rsidRDefault="001A1003" w:rsidP="00C00A77">
            <w:pPr>
              <w:jc w:val="right"/>
            </w:pPr>
            <w:r>
              <w:t>1</w:t>
            </w:r>
          </w:p>
        </w:tc>
        <w:tc>
          <w:tcPr>
            <w:tcW w:w="1185" w:type="dxa"/>
            <w:shd w:val="pct10" w:color="auto" w:fill="auto"/>
          </w:tcPr>
          <w:p w:rsidR="006B79C6" w:rsidRDefault="00372EEE">
            <w:pPr>
              <w:jc w:val="center"/>
            </w:pPr>
            <w:r>
              <w:t>B</w:t>
            </w:r>
          </w:p>
        </w:tc>
        <w:tc>
          <w:tcPr>
            <w:tcW w:w="1545" w:type="dxa"/>
            <w:shd w:val="pct10" w:color="auto" w:fill="auto"/>
          </w:tcPr>
          <w:p w:rsidR="006B79C6" w:rsidRDefault="001A1003">
            <w:pPr>
              <w:tabs>
                <w:tab w:val="left" w:pos="1164"/>
              </w:tabs>
              <w:spacing w:after="160" w:line="259" w:lineRule="auto"/>
            </w:pPr>
            <w:r>
              <w:t>Nommer les angles</w:t>
            </w:r>
          </w:p>
        </w:tc>
        <w:tc>
          <w:tcPr>
            <w:tcW w:w="1560" w:type="dxa"/>
            <w:shd w:val="pct10" w:color="auto" w:fill="auto"/>
          </w:tcPr>
          <w:p w:rsidR="006B79C6" w:rsidRDefault="0098393D">
            <w:pPr>
              <w:tabs>
                <w:tab w:val="left" w:pos="1164"/>
              </w:tabs>
              <w:jc w:val="center"/>
            </w:pPr>
            <w:r>
              <w:t>126-127</w:t>
            </w:r>
          </w:p>
        </w:tc>
        <w:tc>
          <w:tcPr>
            <w:tcW w:w="990" w:type="dxa"/>
            <w:shd w:val="pct10" w:color="auto" w:fill="auto"/>
          </w:tcPr>
          <w:p w:rsidR="006B79C6" w:rsidRDefault="0098393D">
            <w:pPr>
              <w:tabs>
                <w:tab w:val="left" w:pos="1164"/>
              </w:tabs>
              <w:jc w:val="center"/>
            </w:pPr>
            <w:r>
              <w:t>127-129</w:t>
            </w:r>
          </w:p>
        </w:tc>
        <w:tc>
          <w:tcPr>
            <w:tcW w:w="1288" w:type="dxa"/>
            <w:shd w:val="pct10" w:color="auto" w:fill="auto"/>
          </w:tcPr>
          <w:p w:rsidR="006B79C6" w:rsidRDefault="007E3079">
            <w:r>
              <w:t>1</w:t>
            </w:r>
            <w:proofErr w:type="gramStart"/>
            <w:r>
              <w:t>,2,4,5</w:t>
            </w:r>
            <w:proofErr w:type="gramEnd"/>
          </w:p>
        </w:tc>
        <w:tc>
          <w:tcPr>
            <w:tcW w:w="1232" w:type="dxa"/>
            <w:shd w:val="pct10" w:color="auto" w:fill="auto"/>
          </w:tcPr>
          <w:p w:rsidR="006B79C6" w:rsidRDefault="001E5B72">
            <w:r>
              <w:t>11 janvier</w:t>
            </w:r>
          </w:p>
        </w:tc>
        <w:tc>
          <w:tcPr>
            <w:tcW w:w="1155" w:type="dxa"/>
            <w:shd w:val="pct10" w:color="auto" w:fill="auto"/>
          </w:tcPr>
          <w:p w:rsidR="006B79C6" w:rsidRDefault="006B79C6"/>
        </w:tc>
      </w:tr>
      <w:tr w:rsidR="006B79C6" w:rsidTr="00EA3C3E">
        <w:trPr>
          <w:trHeight w:val="520"/>
        </w:trPr>
        <w:tc>
          <w:tcPr>
            <w:tcW w:w="945" w:type="dxa"/>
            <w:tcBorders>
              <w:bottom w:val="single" w:sz="4" w:space="0" w:color="000000"/>
            </w:tcBorders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6B79C6" w:rsidRDefault="001A1003" w:rsidP="00C00A77">
            <w:r>
              <w:t>6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:rsidR="006B79C6" w:rsidRDefault="001A1003" w:rsidP="00C00A77">
            <w:r>
              <w:t>2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</w:pPr>
            <w:r>
              <w:t>C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6B79C6" w:rsidRDefault="001A1003">
            <w:r>
              <w:t>Nommer et trier des triangles selon leurs angles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B79C6" w:rsidRDefault="0098393D">
            <w:pPr>
              <w:jc w:val="center"/>
            </w:pPr>
            <w:r>
              <w:t>205-206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B79C6" w:rsidRDefault="0098393D">
            <w:pPr>
              <w:jc w:val="center"/>
            </w:pPr>
            <w:r>
              <w:t>207-208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6B79C6" w:rsidRDefault="001E5B72" w:rsidP="007E3079">
            <w:r>
              <w:t>1</w:t>
            </w:r>
            <w:proofErr w:type="gramStart"/>
            <w:r>
              <w:t>,2,</w:t>
            </w:r>
            <w:r w:rsidR="007E3079">
              <w:t>4,6</w:t>
            </w:r>
            <w:proofErr w:type="gramEnd"/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B79C6" w:rsidRDefault="001E5B72">
            <w:r>
              <w:t>1</w:t>
            </w:r>
            <w:r w:rsidR="007F301A">
              <w:t>2</w:t>
            </w:r>
            <w:r>
              <w:t xml:space="preserve"> janvier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:rsidR="006B79C6" w:rsidRDefault="006B79C6"/>
        </w:tc>
      </w:tr>
      <w:tr w:rsidR="006B79C6" w:rsidTr="00EA3C3E">
        <w:trPr>
          <w:trHeight w:val="800"/>
        </w:trPr>
        <w:tc>
          <w:tcPr>
            <w:tcW w:w="945" w:type="dxa"/>
            <w:shd w:val="pct10" w:color="auto" w:fill="auto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pct10" w:color="auto" w:fill="auto"/>
          </w:tcPr>
          <w:p w:rsidR="006B79C6" w:rsidRDefault="001E5B72" w:rsidP="00C00A77">
            <w:pPr>
              <w:jc w:val="right"/>
            </w:pPr>
            <w:r>
              <w:t>4</w:t>
            </w:r>
          </w:p>
        </w:tc>
        <w:tc>
          <w:tcPr>
            <w:tcW w:w="915" w:type="dxa"/>
            <w:shd w:val="pct10" w:color="auto" w:fill="auto"/>
          </w:tcPr>
          <w:p w:rsidR="006B79C6" w:rsidRDefault="001A1003" w:rsidP="00C00A77">
            <w:pPr>
              <w:jc w:val="right"/>
            </w:pPr>
            <w:r>
              <w:t>3</w:t>
            </w:r>
          </w:p>
        </w:tc>
        <w:tc>
          <w:tcPr>
            <w:tcW w:w="1185" w:type="dxa"/>
            <w:shd w:val="pct10" w:color="auto" w:fill="auto"/>
          </w:tcPr>
          <w:p w:rsidR="006B79C6" w:rsidRDefault="00372EEE">
            <w:pPr>
              <w:jc w:val="center"/>
            </w:pPr>
            <w:r>
              <w:t>D</w:t>
            </w:r>
          </w:p>
        </w:tc>
        <w:tc>
          <w:tcPr>
            <w:tcW w:w="1545" w:type="dxa"/>
            <w:shd w:val="pct10" w:color="auto" w:fill="auto"/>
          </w:tcPr>
          <w:p w:rsidR="006B79C6" w:rsidRDefault="001A1003">
            <w:r>
              <w:t>Mesurer des angles</w:t>
            </w:r>
          </w:p>
        </w:tc>
        <w:tc>
          <w:tcPr>
            <w:tcW w:w="1560" w:type="dxa"/>
            <w:shd w:val="pct10" w:color="auto" w:fill="auto"/>
          </w:tcPr>
          <w:p w:rsidR="006B79C6" w:rsidRDefault="0098393D">
            <w:pPr>
              <w:jc w:val="center"/>
            </w:pPr>
            <w:r>
              <w:t>133-135</w:t>
            </w:r>
          </w:p>
        </w:tc>
        <w:tc>
          <w:tcPr>
            <w:tcW w:w="990" w:type="dxa"/>
            <w:shd w:val="pct10" w:color="auto" w:fill="auto"/>
          </w:tcPr>
          <w:p w:rsidR="006B79C6" w:rsidRDefault="0098393D">
            <w:r>
              <w:t>136-138</w:t>
            </w:r>
          </w:p>
        </w:tc>
        <w:tc>
          <w:tcPr>
            <w:tcW w:w="1288" w:type="dxa"/>
            <w:shd w:val="pct10" w:color="auto" w:fill="auto"/>
          </w:tcPr>
          <w:p w:rsidR="006B79C6" w:rsidRDefault="0011487C">
            <w:r>
              <w:t>1</w:t>
            </w:r>
            <w:proofErr w:type="gramStart"/>
            <w:r>
              <w:t>,2,3,4,6,7</w:t>
            </w:r>
            <w:proofErr w:type="gramEnd"/>
          </w:p>
        </w:tc>
        <w:tc>
          <w:tcPr>
            <w:tcW w:w="1232" w:type="dxa"/>
            <w:shd w:val="pct10" w:color="auto" w:fill="auto"/>
          </w:tcPr>
          <w:p w:rsidR="006B79C6" w:rsidRDefault="007F301A">
            <w:r>
              <w:t>15</w:t>
            </w:r>
            <w:r w:rsidR="001E5B72">
              <w:t xml:space="preserve"> janvier</w:t>
            </w:r>
          </w:p>
        </w:tc>
        <w:tc>
          <w:tcPr>
            <w:tcW w:w="1155" w:type="dxa"/>
            <w:shd w:val="pct10" w:color="auto" w:fill="auto"/>
          </w:tcPr>
          <w:p w:rsidR="006B79C6" w:rsidRDefault="006B79C6">
            <w:pPr>
              <w:jc w:val="center"/>
            </w:pPr>
          </w:p>
        </w:tc>
      </w:tr>
      <w:tr w:rsidR="006B79C6" w:rsidTr="00EA3C3E">
        <w:trPr>
          <w:trHeight w:val="240"/>
        </w:trPr>
        <w:tc>
          <w:tcPr>
            <w:tcW w:w="945" w:type="dxa"/>
            <w:shd w:val="pct10" w:color="auto" w:fill="auto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pct10" w:color="auto" w:fill="auto"/>
          </w:tcPr>
          <w:p w:rsidR="006B79C6" w:rsidRDefault="001E5B72" w:rsidP="00C00A77">
            <w:pPr>
              <w:jc w:val="right"/>
            </w:pPr>
            <w:r>
              <w:t>4</w:t>
            </w:r>
          </w:p>
        </w:tc>
        <w:tc>
          <w:tcPr>
            <w:tcW w:w="915" w:type="dxa"/>
            <w:shd w:val="pct10" w:color="auto" w:fill="auto"/>
          </w:tcPr>
          <w:p w:rsidR="006B79C6" w:rsidRDefault="001A1003" w:rsidP="00C00A77">
            <w:pPr>
              <w:jc w:val="right"/>
            </w:pPr>
            <w:r>
              <w:t>4</w:t>
            </w:r>
          </w:p>
        </w:tc>
        <w:tc>
          <w:tcPr>
            <w:tcW w:w="1185" w:type="dxa"/>
            <w:shd w:val="pct10" w:color="auto" w:fill="auto"/>
          </w:tcPr>
          <w:p w:rsidR="006B79C6" w:rsidRDefault="00372EEE">
            <w:pPr>
              <w:jc w:val="center"/>
            </w:pPr>
            <w:r>
              <w:t>E</w:t>
            </w:r>
          </w:p>
        </w:tc>
        <w:tc>
          <w:tcPr>
            <w:tcW w:w="1545" w:type="dxa"/>
            <w:shd w:val="pct10" w:color="auto" w:fill="auto"/>
          </w:tcPr>
          <w:p w:rsidR="006B79C6" w:rsidRDefault="001A1003">
            <w:r>
              <w:t>Tracer des angles</w:t>
            </w:r>
          </w:p>
        </w:tc>
        <w:tc>
          <w:tcPr>
            <w:tcW w:w="1560" w:type="dxa"/>
            <w:shd w:val="pct10" w:color="auto" w:fill="auto"/>
          </w:tcPr>
          <w:p w:rsidR="006B79C6" w:rsidRDefault="0098393D" w:rsidP="001E5B72">
            <w:pPr>
              <w:jc w:val="center"/>
            </w:pPr>
            <w:r>
              <w:t>139-140</w:t>
            </w:r>
          </w:p>
        </w:tc>
        <w:tc>
          <w:tcPr>
            <w:tcW w:w="990" w:type="dxa"/>
            <w:shd w:val="pct10" w:color="auto" w:fill="auto"/>
          </w:tcPr>
          <w:p w:rsidR="006B79C6" w:rsidRDefault="0098393D">
            <w:pPr>
              <w:jc w:val="center"/>
            </w:pPr>
            <w:r>
              <w:t>141-142</w:t>
            </w:r>
          </w:p>
        </w:tc>
        <w:tc>
          <w:tcPr>
            <w:tcW w:w="1288" w:type="dxa"/>
            <w:shd w:val="pct10" w:color="auto" w:fill="auto"/>
          </w:tcPr>
          <w:p w:rsidR="006B79C6" w:rsidRDefault="0011487C" w:rsidP="0011487C">
            <w:r>
              <w:t>1</w:t>
            </w:r>
            <w:proofErr w:type="gramStart"/>
            <w:r>
              <w:t>,2,3,4,6,9</w:t>
            </w:r>
            <w:proofErr w:type="gramEnd"/>
          </w:p>
        </w:tc>
        <w:tc>
          <w:tcPr>
            <w:tcW w:w="1232" w:type="dxa"/>
            <w:shd w:val="pct10" w:color="auto" w:fill="auto"/>
          </w:tcPr>
          <w:p w:rsidR="006B79C6" w:rsidRDefault="001E5B72">
            <w:r>
              <w:t>1</w:t>
            </w:r>
            <w:r w:rsidR="007F301A">
              <w:t>7</w:t>
            </w:r>
            <w:r>
              <w:t xml:space="preserve"> janvier</w:t>
            </w:r>
          </w:p>
        </w:tc>
        <w:tc>
          <w:tcPr>
            <w:tcW w:w="1155" w:type="dxa"/>
            <w:shd w:val="pct10" w:color="auto" w:fill="auto"/>
          </w:tcPr>
          <w:p w:rsidR="006B79C6" w:rsidRDefault="006B79C6"/>
        </w:tc>
      </w:tr>
      <w:tr w:rsidR="001A1003" w:rsidTr="00134F4A">
        <w:trPr>
          <w:trHeight w:val="240"/>
        </w:trPr>
        <w:tc>
          <w:tcPr>
            <w:tcW w:w="945" w:type="dxa"/>
          </w:tcPr>
          <w:p w:rsidR="001A1003" w:rsidRDefault="001A1003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1A1003" w:rsidRDefault="001A1003" w:rsidP="00C00A77">
            <w:r>
              <w:t>6</w:t>
            </w:r>
          </w:p>
        </w:tc>
        <w:tc>
          <w:tcPr>
            <w:tcW w:w="915" w:type="dxa"/>
          </w:tcPr>
          <w:p w:rsidR="001A1003" w:rsidRDefault="001A1003" w:rsidP="00C00A77">
            <w:r>
              <w:t>3</w:t>
            </w:r>
          </w:p>
        </w:tc>
        <w:tc>
          <w:tcPr>
            <w:tcW w:w="1185" w:type="dxa"/>
          </w:tcPr>
          <w:p w:rsidR="001A1003" w:rsidRDefault="001A1003">
            <w:pPr>
              <w:jc w:val="center"/>
            </w:pPr>
            <w:r>
              <w:t>F</w:t>
            </w:r>
          </w:p>
        </w:tc>
        <w:tc>
          <w:tcPr>
            <w:tcW w:w="1545" w:type="dxa"/>
          </w:tcPr>
          <w:p w:rsidR="001A1003" w:rsidRDefault="001A1003">
            <w:r>
              <w:t>Construire des triangles</w:t>
            </w:r>
          </w:p>
        </w:tc>
        <w:tc>
          <w:tcPr>
            <w:tcW w:w="1560" w:type="dxa"/>
          </w:tcPr>
          <w:p w:rsidR="001A1003" w:rsidRDefault="00C00A77" w:rsidP="001E5B72">
            <w:pPr>
              <w:jc w:val="center"/>
            </w:pPr>
            <w:r>
              <w:t>209-210</w:t>
            </w:r>
          </w:p>
        </w:tc>
        <w:tc>
          <w:tcPr>
            <w:tcW w:w="990" w:type="dxa"/>
          </w:tcPr>
          <w:p w:rsidR="001A1003" w:rsidRDefault="00C00A77">
            <w:pPr>
              <w:jc w:val="center"/>
            </w:pPr>
            <w:r>
              <w:t>211-213</w:t>
            </w:r>
          </w:p>
        </w:tc>
        <w:tc>
          <w:tcPr>
            <w:tcW w:w="1288" w:type="dxa"/>
          </w:tcPr>
          <w:p w:rsidR="001A1003" w:rsidRDefault="0011487C">
            <w:r>
              <w:t>1</w:t>
            </w:r>
            <w:proofErr w:type="gramStart"/>
            <w:r>
              <w:t>,2,3,5,8</w:t>
            </w:r>
            <w:proofErr w:type="gramEnd"/>
          </w:p>
        </w:tc>
        <w:tc>
          <w:tcPr>
            <w:tcW w:w="1232" w:type="dxa"/>
          </w:tcPr>
          <w:p w:rsidR="001A1003" w:rsidRDefault="007F301A">
            <w:r>
              <w:t>19</w:t>
            </w:r>
            <w:r w:rsidR="00124D9D">
              <w:t xml:space="preserve"> janvier</w:t>
            </w:r>
          </w:p>
        </w:tc>
        <w:tc>
          <w:tcPr>
            <w:tcW w:w="1155" w:type="dxa"/>
          </w:tcPr>
          <w:p w:rsidR="001A1003" w:rsidRDefault="001A1003"/>
        </w:tc>
      </w:tr>
      <w:tr w:rsidR="00C00A77" w:rsidTr="00134F4A">
        <w:trPr>
          <w:trHeight w:val="240"/>
        </w:trPr>
        <w:tc>
          <w:tcPr>
            <w:tcW w:w="945" w:type="dxa"/>
          </w:tcPr>
          <w:p w:rsidR="00C00A77" w:rsidRDefault="00C00A77" w:rsidP="00C00A77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C00A77" w:rsidRDefault="00C00A77" w:rsidP="00C00A77">
            <w:r>
              <w:t>6</w:t>
            </w:r>
          </w:p>
        </w:tc>
        <w:tc>
          <w:tcPr>
            <w:tcW w:w="915" w:type="dxa"/>
          </w:tcPr>
          <w:p w:rsidR="00C00A77" w:rsidRDefault="00C00A77" w:rsidP="00C00A77">
            <w:r>
              <w:t>4</w:t>
            </w:r>
          </w:p>
        </w:tc>
        <w:tc>
          <w:tcPr>
            <w:tcW w:w="1185" w:type="dxa"/>
          </w:tcPr>
          <w:p w:rsidR="00C00A77" w:rsidRDefault="00C00A77" w:rsidP="00C00A77">
            <w:pPr>
              <w:jc w:val="center"/>
            </w:pPr>
            <w:r>
              <w:t>G</w:t>
            </w:r>
          </w:p>
        </w:tc>
        <w:tc>
          <w:tcPr>
            <w:tcW w:w="1545" w:type="dxa"/>
          </w:tcPr>
          <w:p w:rsidR="00C00A77" w:rsidRDefault="00C00A77" w:rsidP="00C00A77">
            <w:r>
              <w:t>Explorer les polygones</w:t>
            </w:r>
          </w:p>
        </w:tc>
        <w:tc>
          <w:tcPr>
            <w:tcW w:w="1560" w:type="dxa"/>
          </w:tcPr>
          <w:p w:rsidR="00C00A77" w:rsidRDefault="00C00A77" w:rsidP="00C00A77">
            <w:pPr>
              <w:jc w:val="center"/>
            </w:pPr>
            <w:r>
              <w:t>214-216</w:t>
            </w:r>
          </w:p>
        </w:tc>
        <w:tc>
          <w:tcPr>
            <w:tcW w:w="990" w:type="dxa"/>
          </w:tcPr>
          <w:p w:rsidR="00C00A77" w:rsidRDefault="00C00A77" w:rsidP="00C00A77">
            <w:pPr>
              <w:jc w:val="center"/>
            </w:pPr>
            <w:r>
              <w:t>216-218</w:t>
            </w:r>
          </w:p>
        </w:tc>
        <w:tc>
          <w:tcPr>
            <w:tcW w:w="1288" w:type="dxa"/>
          </w:tcPr>
          <w:p w:rsidR="00C00A77" w:rsidRDefault="0011487C" w:rsidP="00C00A77">
            <w:r>
              <w:t>1</w:t>
            </w:r>
            <w:proofErr w:type="gramStart"/>
            <w:r>
              <w:t>,3,5,8</w:t>
            </w:r>
            <w:proofErr w:type="gramEnd"/>
            <w:r>
              <w:t>,</w:t>
            </w:r>
          </w:p>
        </w:tc>
        <w:tc>
          <w:tcPr>
            <w:tcW w:w="1232" w:type="dxa"/>
          </w:tcPr>
          <w:p w:rsidR="00C00A77" w:rsidRDefault="007F301A" w:rsidP="00C00A77">
            <w:r>
              <w:t>23</w:t>
            </w:r>
            <w:r w:rsidR="00124D9D">
              <w:t xml:space="preserve"> janvier</w:t>
            </w:r>
          </w:p>
        </w:tc>
        <w:tc>
          <w:tcPr>
            <w:tcW w:w="1155" w:type="dxa"/>
          </w:tcPr>
          <w:p w:rsidR="00C00A77" w:rsidRDefault="00C00A77" w:rsidP="00C00A77"/>
        </w:tc>
      </w:tr>
      <w:tr w:rsidR="00C00A77" w:rsidTr="00134F4A">
        <w:trPr>
          <w:trHeight w:val="240"/>
        </w:trPr>
        <w:tc>
          <w:tcPr>
            <w:tcW w:w="945" w:type="dxa"/>
          </w:tcPr>
          <w:p w:rsidR="00C00A77" w:rsidRDefault="00C00A77" w:rsidP="00C00A77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C00A77" w:rsidRDefault="00C00A77" w:rsidP="00C00A77">
            <w:r>
              <w:t>6</w:t>
            </w:r>
          </w:p>
        </w:tc>
        <w:tc>
          <w:tcPr>
            <w:tcW w:w="915" w:type="dxa"/>
          </w:tcPr>
          <w:p w:rsidR="00C00A77" w:rsidRDefault="00C00A77" w:rsidP="00C00A77">
            <w:r>
              <w:t>5</w:t>
            </w:r>
          </w:p>
        </w:tc>
        <w:tc>
          <w:tcPr>
            <w:tcW w:w="1185" w:type="dxa"/>
          </w:tcPr>
          <w:p w:rsidR="00C00A77" w:rsidRDefault="00C00A77" w:rsidP="00C00A77">
            <w:pPr>
              <w:jc w:val="center"/>
            </w:pPr>
            <w:r>
              <w:t>H</w:t>
            </w:r>
          </w:p>
        </w:tc>
        <w:tc>
          <w:tcPr>
            <w:tcW w:w="1545" w:type="dxa"/>
          </w:tcPr>
          <w:p w:rsidR="00C00A77" w:rsidRDefault="00C00A77" w:rsidP="00C00A77">
            <w:r>
              <w:t>Mesurer les polygones</w:t>
            </w:r>
          </w:p>
        </w:tc>
        <w:tc>
          <w:tcPr>
            <w:tcW w:w="1560" w:type="dxa"/>
          </w:tcPr>
          <w:p w:rsidR="00C00A77" w:rsidRDefault="00C00A77" w:rsidP="00C00A77">
            <w:pPr>
              <w:jc w:val="center"/>
            </w:pPr>
            <w:r>
              <w:t>220-221</w:t>
            </w:r>
          </w:p>
        </w:tc>
        <w:tc>
          <w:tcPr>
            <w:tcW w:w="990" w:type="dxa"/>
          </w:tcPr>
          <w:p w:rsidR="00C00A77" w:rsidRDefault="00C00A77" w:rsidP="00C00A77">
            <w:pPr>
              <w:jc w:val="center"/>
            </w:pPr>
            <w:r>
              <w:t>222-223</w:t>
            </w:r>
          </w:p>
        </w:tc>
        <w:tc>
          <w:tcPr>
            <w:tcW w:w="1288" w:type="dxa"/>
          </w:tcPr>
          <w:p w:rsidR="00C00A77" w:rsidRDefault="0011487C" w:rsidP="00C00A77">
            <w:r>
              <w:t>1</w:t>
            </w:r>
            <w:proofErr w:type="gramStart"/>
            <w:r>
              <w:t>,2,4,6</w:t>
            </w:r>
            <w:proofErr w:type="gramEnd"/>
          </w:p>
        </w:tc>
        <w:tc>
          <w:tcPr>
            <w:tcW w:w="1232" w:type="dxa"/>
          </w:tcPr>
          <w:p w:rsidR="00C00A77" w:rsidRDefault="007F301A" w:rsidP="00C00A77">
            <w:r>
              <w:t>25</w:t>
            </w:r>
            <w:r w:rsidR="00124D9D">
              <w:t xml:space="preserve"> janvier</w:t>
            </w:r>
          </w:p>
        </w:tc>
        <w:tc>
          <w:tcPr>
            <w:tcW w:w="1155" w:type="dxa"/>
          </w:tcPr>
          <w:p w:rsidR="00C00A77" w:rsidRDefault="00C00A77" w:rsidP="00C00A77"/>
        </w:tc>
      </w:tr>
      <w:tr w:rsidR="007F301A" w:rsidTr="00F3275B">
        <w:trPr>
          <w:trHeight w:val="240"/>
        </w:trPr>
        <w:tc>
          <w:tcPr>
            <w:tcW w:w="11880" w:type="dxa"/>
            <w:gridSpan w:val="10"/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r>
              <w:t>Révision 26 - 01</w:t>
            </w:r>
          </w:p>
          <w:p w:rsidR="007F301A" w:rsidRDefault="007F301A" w:rsidP="007F301A">
            <w:pPr>
              <w:jc w:val="center"/>
            </w:pPr>
          </w:p>
        </w:tc>
      </w:tr>
      <w:tr w:rsidR="007F301A" w:rsidTr="00EA3C3E">
        <w:trPr>
          <w:trHeight w:val="240"/>
        </w:trPr>
        <w:tc>
          <w:tcPr>
            <w:tcW w:w="11880" w:type="dxa"/>
            <w:gridSpan w:val="10"/>
            <w:tcBorders>
              <w:bottom w:val="single" w:sz="4" w:space="0" w:color="000000"/>
            </w:tcBorders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r>
              <w:t xml:space="preserve">Test de </w:t>
            </w:r>
            <w:proofErr w:type="spellStart"/>
            <w:r>
              <w:t>mi-unité</w:t>
            </w:r>
            <w:proofErr w:type="spellEnd"/>
            <w:r>
              <w:t xml:space="preserve"> 1 février       </w:t>
            </w:r>
          </w:p>
          <w:p w:rsidR="007F301A" w:rsidRDefault="007F301A" w:rsidP="007F301A">
            <w:pPr>
              <w:jc w:val="center"/>
            </w:pPr>
          </w:p>
        </w:tc>
      </w:tr>
      <w:tr w:rsidR="00C00A77" w:rsidTr="00EA3C3E">
        <w:trPr>
          <w:trHeight w:val="240"/>
        </w:trPr>
        <w:tc>
          <w:tcPr>
            <w:tcW w:w="945" w:type="dxa"/>
            <w:shd w:val="pct10" w:color="auto" w:fill="auto"/>
          </w:tcPr>
          <w:p w:rsidR="00C00A77" w:rsidRDefault="00C00A77" w:rsidP="00C00A77">
            <w:pPr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shd w:val="pct10" w:color="auto" w:fill="auto"/>
          </w:tcPr>
          <w:p w:rsidR="00C00A77" w:rsidRDefault="00C00A77" w:rsidP="00C00A77">
            <w:pPr>
              <w:jc w:val="right"/>
            </w:pPr>
            <w:r>
              <w:t>4</w:t>
            </w:r>
          </w:p>
        </w:tc>
        <w:tc>
          <w:tcPr>
            <w:tcW w:w="915" w:type="dxa"/>
            <w:shd w:val="pct10" w:color="auto" w:fill="auto"/>
          </w:tcPr>
          <w:p w:rsidR="00C00A77" w:rsidRDefault="00C00A77" w:rsidP="00C00A77">
            <w:pPr>
              <w:jc w:val="right"/>
            </w:pPr>
            <w:r>
              <w:t>6</w:t>
            </w:r>
          </w:p>
        </w:tc>
        <w:tc>
          <w:tcPr>
            <w:tcW w:w="1185" w:type="dxa"/>
            <w:shd w:val="pct10" w:color="auto" w:fill="auto"/>
          </w:tcPr>
          <w:p w:rsidR="00C00A77" w:rsidRDefault="00C00A77" w:rsidP="00C00A77">
            <w:pPr>
              <w:jc w:val="center"/>
            </w:pPr>
            <w:r>
              <w:t>I</w:t>
            </w:r>
          </w:p>
        </w:tc>
        <w:tc>
          <w:tcPr>
            <w:tcW w:w="1545" w:type="dxa"/>
            <w:shd w:val="pct10" w:color="auto" w:fill="auto"/>
          </w:tcPr>
          <w:p w:rsidR="00C00A77" w:rsidRDefault="00C00A77" w:rsidP="00C00A77">
            <w:r>
              <w:t>Explorer les angles d</w:t>
            </w:r>
            <w:r w:rsidRPr="001A1003">
              <w:t>’</w:t>
            </w:r>
            <w:r>
              <w:t>un triangle</w:t>
            </w:r>
          </w:p>
        </w:tc>
        <w:tc>
          <w:tcPr>
            <w:tcW w:w="1560" w:type="dxa"/>
            <w:shd w:val="pct10" w:color="auto" w:fill="auto"/>
          </w:tcPr>
          <w:p w:rsidR="00C00A77" w:rsidRDefault="00124D9D" w:rsidP="00C00A77">
            <w:pPr>
              <w:jc w:val="center"/>
            </w:pPr>
            <w:r>
              <w:t>146-147</w:t>
            </w:r>
          </w:p>
        </w:tc>
        <w:tc>
          <w:tcPr>
            <w:tcW w:w="990" w:type="dxa"/>
            <w:shd w:val="pct10" w:color="auto" w:fill="auto"/>
          </w:tcPr>
          <w:p w:rsidR="00C00A77" w:rsidRDefault="00124D9D" w:rsidP="00C00A77">
            <w:pPr>
              <w:jc w:val="center"/>
            </w:pPr>
            <w:r>
              <w:t>148-149</w:t>
            </w:r>
          </w:p>
        </w:tc>
        <w:tc>
          <w:tcPr>
            <w:tcW w:w="1288" w:type="dxa"/>
            <w:shd w:val="pct10" w:color="auto" w:fill="auto"/>
          </w:tcPr>
          <w:p w:rsidR="00C00A77" w:rsidRDefault="0011487C" w:rsidP="00C00A77">
            <w:r>
              <w:t>2</w:t>
            </w:r>
            <w:proofErr w:type="gramStart"/>
            <w:r>
              <w:t>,3,4,5,7</w:t>
            </w:r>
            <w:r w:rsidR="007735C1">
              <w:t>,8,9,10</w:t>
            </w:r>
            <w:proofErr w:type="gramEnd"/>
          </w:p>
        </w:tc>
        <w:tc>
          <w:tcPr>
            <w:tcW w:w="1232" w:type="dxa"/>
            <w:shd w:val="pct10" w:color="auto" w:fill="auto"/>
          </w:tcPr>
          <w:p w:rsidR="00C00A77" w:rsidRDefault="007F301A" w:rsidP="00C00A77">
            <w:r>
              <w:t>5 février</w:t>
            </w:r>
          </w:p>
        </w:tc>
        <w:tc>
          <w:tcPr>
            <w:tcW w:w="1155" w:type="dxa"/>
            <w:shd w:val="pct10" w:color="auto" w:fill="auto"/>
          </w:tcPr>
          <w:p w:rsidR="00C00A77" w:rsidRDefault="00C00A77" w:rsidP="00C00A77"/>
        </w:tc>
      </w:tr>
      <w:tr w:rsidR="00C00A77" w:rsidTr="00EA3C3E">
        <w:trPr>
          <w:trHeight w:val="240"/>
        </w:trPr>
        <w:tc>
          <w:tcPr>
            <w:tcW w:w="945" w:type="dxa"/>
            <w:shd w:val="pct10" w:color="auto" w:fill="auto"/>
          </w:tcPr>
          <w:p w:rsidR="00C00A77" w:rsidRDefault="00C00A77" w:rsidP="00C00A77">
            <w:pPr>
              <w:jc w:val="center"/>
            </w:pPr>
            <w:bookmarkStart w:id="0" w:name="_GoBack" w:colFirst="7" w:colLast="7"/>
            <w:r>
              <w:t>6</w:t>
            </w:r>
          </w:p>
        </w:tc>
        <w:tc>
          <w:tcPr>
            <w:tcW w:w="1065" w:type="dxa"/>
            <w:shd w:val="pct10" w:color="auto" w:fill="auto"/>
          </w:tcPr>
          <w:p w:rsidR="00C00A77" w:rsidRDefault="00C00A77" w:rsidP="00C00A77">
            <w:pPr>
              <w:jc w:val="right"/>
            </w:pPr>
            <w:r>
              <w:t>4</w:t>
            </w:r>
          </w:p>
        </w:tc>
        <w:tc>
          <w:tcPr>
            <w:tcW w:w="915" w:type="dxa"/>
            <w:shd w:val="pct10" w:color="auto" w:fill="auto"/>
          </w:tcPr>
          <w:p w:rsidR="00C00A77" w:rsidRDefault="00C00A77" w:rsidP="00C00A77">
            <w:pPr>
              <w:jc w:val="right"/>
            </w:pPr>
            <w:r>
              <w:t>7</w:t>
            </w:r>
          </w:p>
        </w:tc>
        <w:tc>
          <w:tcPr>
            <w:tcW w:w="1185" w:type="dxa"/>
            <w:shd w:val="pct10" w:color="auto" w:fill="auto"/>
          </w:tcPr>
          <w:p w:rsidR="00C00A77" w:rsidRDefault="00C00A77" w:rsidP="00C00A77">
            <w:pPr>
              <w:jc w:val="center"/>
            </w:pPr>
            <w:r>
              <w:t>J</w:t>
            </w:r>
          </w:p>
        </w:tc>
        <w:tc>
          <w:tcPr>
            <w:tcW w:w="1545" w:type="dxa"/>
            <w:shd w:val="pct10" w:color="auto" w:fill="auto"/>
          </w:tcPr>
          <w:p w:rsidR="00C00A77" w:rsidRDefault="00C00A77" w:rsidP="00C00A77">
            <w:r>
              <w:t>Explorer les angles d</w:t>
            </w:r>
            <w:r w:rsidRPr="001A1003">
              <w:t>’</w:t>
            </w:r>
            <w:r>
              <w:t xml:space="preserve">un </w:t>
            </w:r>
            <w:r>
              <w:t>quadrilatère</w:t>
            </w:r>
          </w:p>
        </w:tc>
        <w:tc>
          <w:tcPr>
            <w:tcW w:w="1560" w:type="dxa"/>
            <w:shd w:val="pct10" w:color="auto" w:fill="auto"/>
          </w:tcPr>
          <w:p w:rsidR="00C00A77" w:rsidRDefault="00124D9D" w:rsidP="00C00A77">
            <w:pPr>
              <w:jc w:val="center"/>
            </w:pPr>
            <w:r>
              <w:t>150-151</w:t>
            </w:r>
          </w:p>
        </w:tc>
        <w:tc>
          <w:tcPr>
            <w:tcW w:w="990" w:type="dxa"/>
            <w:shd w:val="pct10" w:color="auto" w:fill="auto"/>
          </w:tcPr>
          <w:p w:rsidR="00C00A77" w:rsidRDefault="00124D9D" w:rsidP="00C00A77">
            <w:pPr>
              <w:jc w:val="center"/>
            </w:pPr>
            <w:r>
              <w:t>151-153</w:t>
            </w:r>
          </w:p>
        </w:tc>
        <w:tc>
          <w:tcPr>
            <w:tcW w:w="1288" w:type="dxa"/>
            <w:shd w:val="pct10" w:color="auto" w:fill="auto"/>
          </w:tcPr>
          <w:p w:rsidR="00C00A77" w:rsidRDefault="00124D9D" w:rsidP="00C00A77">
            <w:r>
              <w:t>2</w:t>
            </w:r>
            <w:proofErr w:type="gramStart"/>
            <w:r>
              <w:t>,3,4,5,6,9</w:t>
            </w:r>
            <w:proofErr w:type="gramEnd"/>
          </w:p>
        </w:tc>
        <w:tc>
          <w:tcPr>
            <w:tcW w:w="1232" w:type="dxa"/>
            <w:shd w:val="pct10" w:color="auto" w:fill="auto"/>
          </w:tcPr>
          <w:p w:rsidR="00C00A77" w:rsidRDefault="007F301A" w:rsidP="00C00A77">
            <w:r>
              <w:t>7 février</w:t>
            </w:r>
          </w:p>
        </w:tc>
        <w:tc>
          <w:tcPr>
            <w:tcW w:w="1155" w:type="dxa"/>
            <w:shd w:val="pct10" w:color="auto" w:fill="auto"/>
          </w:tcPr>
          <w:p w:rsidR="00C00A77" w:rsidRDefault="00C00A77" w:rsidP="00C00A77"/>
        </w:tc>
      </w:tr>
      <w:bookmarkEnd w:id="0"/>
      <w:tr w:rsidR="00124D9D" w:rsidTr="00134F4A">
        <w:trPr>
          <w:trHeight w:val="240"/>
        </w:trPr>
        <w:tc>
          <w:tcPr>
            <w:tcW w:w="945" w:type="dxa"/>
          </w:tcPr>
          <w:p w:rsidR="00124D9D" w:rsidRDefault="00124D9D" w:rsidP="00124D9D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124D9D" w:rsidRDefault="00124D9D" w:rsidP="00124D9D">
            <w:r>
              <w:t>6</w:t>
            </w:r>
          </w:p>
        </w:tc>
        <w:tc>
          <w:tcPr>
            <w:tcW w:w="915" w:type="dxa"/>
          </w:tcPr>
          <w:p w:rsidR="00124D9D" w:rsidRDefault="00124D9D" w:rsidP="00124D9D">
            <w:r>
              <w:t>7</w:t>
            </w:r>
          </w:p>
        </w:tc>
        <w:tc>
          <w:tcPr>
            <w:tcW w:w="1185" w:type="dxa"/>
          </w:tcPr>
          <w:p w:rsidR="00124D9D" w:rsidRDefault="00124D9D" w:rsidP="00124D9D">
            <w:pPr>
              <w:jc w:val="center"/>
            </w:pPr>
            <w:r>
              <w:t>K</w:t>
            </w:r>
          </w:p>
        </w:tc>
        <w:tc>
          <w:tcPr>
            <w:tcW w:w="1545" w:type="dxa"/>
          </w:tcPr>
          <w:p w:rsidR="00124D9D" w:rsidRDefault="00124D9D" w:rsidP="00124D9D">
            <w:r>
              <w:t>Les périmètres de polygones</w:t>
            </w:r>
          </w:p>
        </w:tc>
        <w:tc>
          <w:tcPr>
            <w:tcW w:w="1560" w:type="dxa"/>
          </w:tcPr>
          <w:p w:rsidR="00124D9D" w:rsidRDefault="00124D9D" w:rsidP="00124D9D">
            <w:pPr>
              <w:jc w:val="center"/>
            </w:pPr>
            <w:r>
              <w:t>226-228</w:t>
            </w:r>
          </w:p>
        </w:tc>
        <w:tc>
          <w:tcPr>
            <w:tcW w:w="990" w:type="dxa"/>
          </w:tcPr>
          <w:p w:rsidR="00124D9D" w:rsidRDefault="00124D9D" w:rsidP="00124D9D">
            <w:pPr>
              <w:jc w:val="center"/>
            </w:pPr>
            <w:r>
              <w:t>229-230</w:t>
            </w:r>
          </w:p>
        </w:tc>
        <w:tc>
          <w:tcPr>
            <w:tcW w:w="1288" w:type="dxa"/>
          </w:tcPr>
          <w:p w:rsidR="00124D9D" w:rsidRDefault="00124D9D" w:rsidP="00124D9D">
            <w:r>
              <w:t>1</w:t>
            </w:r>
            <w:proofErr w:type="gramStart"/>
            <w:r>
              <w:t>,3,6,8</w:t>
            </w:r>
            <w:proofErr w:type="gramEnd"/>
          </w:p>
        </w:tc>
        <w:tc>
          <w:tcPr>
            <w:tcW w:w="1232" w:type="dxa"/>
          </w:tcPr>
          <w:p w:rsidR="00124D9D" w:rsidRDefault="007F301A" w:rsidP="00124D9D">
            <w:r>
              <w:t>9 février</w:t>
            </w:r>
          </w:p>
        </w:tc>
        <w:tc>
          <w:tcPr>
            <w:tcW w:w="1155" w:type="dxa"/>
          </w:tcPr>
          <w:p w:rsidR="00124D9D" w:rsidRDefault="00124D9D" w:rsidP="00124D9D"/>
        </w:tc>
      </w:tr>
      <w:tr w:rsidR="00124D9D" w:rsidTr="00134F4A">
        <w:trPr>
          <w:trHeight w:val="240"/>
        </w:trPr>
        <w:tc>
          <w:tcPr>
            <w:tcW w:w="945" w:type="dxa"/>
          </w:tcPr>
          <w:p w:rsidR="00124D9D" w:rsidRDefault="00124D9D" w:rsidP="00124D9D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124D9D" w:rsidRDefault="00124D9D" w:rsidP="00124D9D">
            <w:r>
              <w:t>6</w:t>
            </w:r>
          </w:p>
        </w:tc>
        <w:tc>
          <w:tcPr>
            <w:tcW w:w="915" w:type="dxa"/>
          </w:tcPr>
          <w:p w:rsidR="00124D9D" w:rsidRDefault="00124D9D" w:rsidP="00124D9D">
            <w:r>
              <w:t>8</w:t>
            </w:r>
          </w:p>
        </w:tc>
        <w:tc>
          <w:tcPr>
            <w:tcW w:w="1185" w:type="dxa"/>
          </w:tcPr>
          <w:p w:rsidR="00124D9D" w:rsidRDefault="00124D9D" w:rsidP="00124D9D">
            <w:pPr>
              <w:jc w:val="center"/>
            </w:pPr>
            <w:r>
              <w:t>L</w:t>
            </w:r>
          </w:p>
        </w:tc>
        <w:tc>
          <w:tcPr>
            <w:tcW w:w="1545" w:type="dxa"/>
          </w:tcPr>
          <w:p w:rsidR="00124D9D" w:rsidRDefault="00124D9D" w:rsidP="00124D9D">
            <w:r>
              <w:t>L’aire d’un rectangle</w:t>
            </w:r>
          </w:p>
        </w:tc>
        <w:tc>
          <w:tcPr>
            <w:tcW w:w="1560" w:type="dxa"/>
          </w:tcPr>
          <w:p w:rsidR="00124D9D" w:rsidRDefault="00124D9D" w:rsidP="00124D9D">
            <w:pPr>
              <w:jc w:val="center"/>
            </w:pPr>
            <w:r>
              <w:t>231-233</w:t>
            </w:r>
          </w:p>
        </w:tc>
        <w:tc>
          <w:tcPr>
            <w:tcW w:w="990" w:type="dxa"/>
          </w:tcPr>
          <w:p w:rsidR="00124D9D" w:rsidRDefault="00124D9D" w:rsidP="00124D9D">
            <w:pPr>
              <w:jc w:val="center"/>
            </w:pPr>
            <w:r>
              <w:t>233-234</w:t>
            </w:r>
          </w:p>
        </w:tc>
        <w:tc>
          <w:tcPr>
            <w:tcW w:w="1288" w:type="dxa"/>
          </w:tcPr>
          <w:p w:rsidR="00124D9D" w:rsidRDefault="00124D9D" w:rsidP="00124D9D">
            <w:r>
              <w:t>1</w:t>
            </w:r>
            <w:proofErr w:type="gramStart"/>
            <w:r>
              <w:t>,2,3,5,7</w:t>
            </w:r>
            <w:proofErr w:type="gramEnd"/>
          </w:p>
        </w:tc>
        <w:tc>
          <w:tcPr>
            <w:tcW w:w="1232" w:type="dxa"/>
          </w:tcPr>
          <w:p w:rsidR="00124D9D" w:rsidRDefault="007F301A" w:rsidP="00124D9D">
            <w:r>
              <w:t>12 février</w:t>
            </w:r>
          </w:p>
        </w:tc>
        <w:tc>
          <w:tcPr>
            <w:tcW w:w="1155" w:type="dxa"/>
          </w:tcPr>
          <w:p w:rsidR="00124D9D" w:rsidRDefault="00124D9D" w:rsidP="00124D9D"/>
        </w:tc>
      </w:tr>
      <w:tr w:rsidR="00124D9D" w:rsidTr="00134F4A">
        <w:trPr>
          <w:trHeight w:val="240"/>
        </w:trPr>
        <w:tc>
          <w:tcPr>
            <w:tcW w:w="945" w:type="dxa"/>
          </w:tcPr>
          <w:p w:rsidR="00124D9D" w:rsidRDefault="00124D9D" w:rsidP="00124D9D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124D9D" w:rsidRDefault="00124D9D" w:rsidP="00124D9D">
            <w:r>
              <w:t>6</w:t>
            </w:r>
          </w:p>
        </w:tc>
        <w:tc>
          <w:tcPr>
            <w:tcW w:w="915" w:type="dxa"/>
          </w:tcPr>
          <w:p w:rsidR="00124D9D" w:rsidRDefault="00124D9D" w:rsidP="00124D9D">
            <w:r>
              <w:t>9</w:t>
            </w:r>
          </w:p>
        </w:tc>
        <w:tc>
          <w:tcPr>
            <w:tcW w:w="1185" w:type="dxa"/>
          </w:tcPr>
          <w:p w:rsidR="00124D9D" w:rsidRDefault="00124D9D" w:rsidP="00124D9D">
            <w:pPr>
              <w:jc w:val="center"/>
            </w:pPr>
            <w:r>
              <w:t>M</w:t>
            </w:r>
          </w:p>
        </w:tc>
        <w:tc>
          <w:tcPr>
            <w:tcW w:w="1545" w:type="dxa"/>
          </w:tcPr>
          <w:p w:rsidR="00124D9D" w:rsidRDefault="00124D9D" w:rsidP="00124D9D">
            <w:r>
              <w:t>Le volume d’un prisme à base rectangulaire</w:t>
            </w:r>
          </w:p>
        </w:tc>
        <w:tc>
          <w:tcPr>
            <w:tcW w:w="1560" w:type="dxa"/>
          </w:tcPr>
          <w:p w:rsidR="00124D9D" w:rsidRDefault="00124D9D" w:rsidP="00124D9D">
            <w:pPr>
              <w:jc w:val="center"/>
            </w:pPr>
            <w:r>
              <w:t>235-236</w:t>
            </w:r>
          </w:p>
        </w:tc>
        <w:tc>
          <w:tcPr>
            <w:tcW w:w="990" w:type="dxa"/>
          </w:tcPr>
          <w:p w:rsidR="00124D9D" w:rsidRDefault="00124D9D" w:rsidP="00124D9D">
            <w:pPr>
              <w:jc w:val="center"/>
            </w:pPr>
            <w:r>
              <w:t>237-238</w:t>
            </w:r>
          </w:p>
        </w:tc>
        <w:tc>
          <w:tcPr>
            <w:tcW w:w="1288" w:type="dxa"/>
          </w:tcPr>
          <w:p w:rsidR="00124D9D" w:rsidRDefault="00124D9D" w:rsidP="00124D9D">
            <w:r>
              <w:t>1</w:t>
            </w:r>
            <w:proofErr w:type="gramStart"/>
            <w:r>
              <w:t>,2,3,5,6</w:t>
            </w:r>
            <w:proofErr w:type="gramEnd"/>
          </w:p>
        </w:tc>
        <w:tc>
          <w:tcPr>
            <w:tcW w:w="1232" w:type="dxa"/>
          </w:tcPr>
          <w:p w:rsidR="00124D9D" w:rsidRDefault="007F301A" w:rsidP="00124D9D">
            <w:r>
              <w:t>14</w:t>
            </w:r>
          </w:p>
        </w:tc>
        <w:tc>
          <w:tcPr>
            <w:tcW w:w="1155" w:type="dxa"/>
          </w:tcPr>
          <w:p w:rsidR="00124D9D" w:rsidRDefault="00124D9D" w:rsidP="00124D9D"/>
        </w:tc>
      </w:tr>
      <w:tr w:rsidR="00C00A77">
        <w:trPr>
          <w:trHeight w:val="240"/>
        </w:trPr>
        <w:tc>
          <w:tcPr>
            <w:tcW w:w="11880" w:type="dxa"/>
            <w:gridSpan w:val="10"/>
          </w:tcPr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  <w:r>
              <w:t>Révision</w:t>
            </w:r>
            <w:r w:rsidR="007F301A">
              <w:t xml:space="preserve"> 15-25 février</w:t>
            </w:r>
          </w:p>
          <w:p w:rsidR="007F301A" w:rsidRDefault="007F301A" w:rsidP="00C00A77">
            <w:pPr>
              <w:jc w:val="center"/>
            </w:pPr>
          </w:p>
        </w:tc>
      </w:tr>
      <w:tr w:rsidR="00C00A77">
        <w:trPr>
          <w:trHeight w:val="240"/>
        </w:trPr>
        <w:tc>
          <w:tcPr>
            <w:tcW w:w="11880" w:type="dxa"/>
            <w:gridSpan w:val="10"/>
          </w:tcPr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  <w:r>
              <w:t xml:space="preserve">Test de </w:t>
            </w:r>
            <w:proofErr w:type="spellStart"/>
            <w:r>
              <w:t>mi-unité</w:t>
            </w:r>
            <w:proofErr w:type="spellEnd"/>
            <w:r>
              <w:t xml:space="preserve"> 6.4.1 </w:t>
            </w: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  <w:r>
              <w:t xml:space="preserve">Mercredi </w:t>
            </w:r>
            <w:r w:rsidR="007F301A">
              <w:t>27 février</w:t>
            </w:r>
            <w:r>
              <w:t xml:space="preserve">     </w:t>
            </w: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</w:p>
          <w:p w:rsidR="00C00A77" w:rsidRDefault="00C00A77" w:rsidP="00C00A77">
            <w:pPr>
              <w:jc w:val="center"/>
            </w:pPr>
            <w:r>
              <w:t xml:space="preserve">   </w:t>
            </w:r>
          </w:p>
          <w:p w:rsidR="00C00A77" w:rsidRDefault="00C00A77" w:rsidP="00C00A77">
            <w:pPr>
              <w:jc w:val="center"/>
            </w:pPr>
          </w:p>
        </w:tc>
      </w:tr>
    </w:tbl>
    <w:p w:rsidR="006B79C6" w:rsidRDefault="006B79C6">
      <w:pPr>
        <w:jc w:val="center"/>
        <w:rPr>
          <w:b/>
          <w:sz w:val="32"/>
          <w:szCs w:val="32"/>
        </w:rPr>
      </w:pPr>
    </w:p>
    <w:p w:rsidR="006B79C6" w:rsidRDefault="006B79C6"/>
    <w:sectPr w:rsidR="006B79C6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88" w:rsidRDefault="005F2888">
      <w:pPr>
        <w:spacing w:after="0" w:line="240" w:lineRule="auto"/>
      </w:pPr>
      <w:r>
        <w:separator/>
      </w:r>
    </w:p>
  </w:endnote>
  <w:endnote w:type="continuationSeparator" w:id="0">
    <w:p w:rsidR="005F2888" w:rsidRDefault="005F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88" w:rsidRDefault="005F2888">
      <w:pPr>
        <w:spacing w:after="0" w:line="240" w:lineRule="auto"/>
      </w:pPr>
      <w:r>
        <w:separator/>
      </w:r>
    </w:p>
  </w:footnote>
  <w:footnote w:type="continuationSeparator" w:id="0">
    <w:p w:rsidR="005F2888" w:rsidRDefault="005F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AF0" w:rsidRDefault="005F2AF0"/>
  <w:p w:rsidR="006B79C6" w:rsidRDefault="00372EEE">
    <w:r>
      <w:t>Math 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Nom </w:t>
    </w:r>
    <w:proofErr w:type="gramStart"/>
    <w:r>
      <w:t>:_</w:t>
    </w:r>
    <w:proofErr w:type="gramEnd"/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11487C"/>
    <w:rsid w:val="00124D9D"/>
    <w:rsid w:val="00134F4A"/>
    <w:rsid w:val="001A1003"/>
    <w:rsid w:val="001E5B72"/>
    <w:rsid w:val="003372A4"/>
    <w:rsid w:val="00372EEE"/>
    <w:rsid w:val="003E514C"/>
    <w:rsid w:val="005F2888"/>
    <w:rsid w:val="005F2AF0"/>
    <w:rsid w:val="006B79C6"/>
    <w:rsid w:val="007735C1"/>
    <w:rsid w:val="007E3079"/>
    <w:rsid w:val="007F301A"/>
    <w:rsid w:val="0098393D"/>
    <w:rsid w:val="00A34737"/>
    <w:rsid w:val="00C00A77"/>
    <w:rsid w:val="00DB0F76"/>
    <w:rsid w:val="00E4557D"/>
    <w:rsid w:val="00EA3C3E"/>
    <w:rsid w:val="00F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7F293-CE45-4A01-9D25-09F0696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r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F0"/>
  </w:style>
  <w:style w:type="paragraph" w:styleId="Footer">
    <w:name w:val="footer"/>
    <w:basedOn w:val="Normal"/>
    <w:link w:val="Foot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Seb Rock</cp:lastModifiedBy>
  <cp:revision>7</cp:revision>
  <dcterms:created xsi:type="dcterms:W3CDTF">2018-01-07T18:18:00Z</dcterms:created>
  <dcterms:modified xsi:type="dcterms:W3CDTF">2018-01-07T19:28:00Z</dcterms:modified>
</cp:coreProperties>
</file>